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62AB4" w14:textId="102B88FF" w:rsidR="006F669A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jc w:val="left"/>
        <w:rPr>
          <w:sz w:val="20"/>
          <w:lang w:eastAsia="en-US"/>
        </w:rPr>
      </w:pPr>
      <w:bookmarkStart w:id="0" w:name="_Hlk96424434"/>
      <w:r w:rsidRPr="00434895">
        <w:rPr>
          <w:rFonts w:eastAsia="Calibri"/>
          <w:sz w:val="20"/>
        </w:rPr>
        <w:t>УТВЕРЖДЕН</w:t>
      </w:r>
    </w:p>
    <w:p w14:paraId="7C7116A6" w14:textId="00FBA6C5" w:rsidR="006F669A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jc w:val="left"/>
        <w:rPr>
          <w:sz w:val="20"/>
          <w:lang w:eastAsia="en-US"/>
        </w:rPr>
      </w:pPr>
      <w:r w:rsidRPr="00434895">
        <w:rPr>
          <w:rFonts w:eastAsia="Calibri"/>
          <w:sz w:val="20"/>
        </w:rPr>
        <w:t xml:space="preserve">распоряжением </w:t>
      </w:r>
      <w:r w:rsidR="009B0FF7" w:rsidRPr="00434895">
        <w:rPr>
          <w:rFonts w:eastAsia="Calibri"/>
          <w:sz w:val="20"/>
        </w:rPr>
        <w:t>администраци</w:t>
      </w:r>
      <w:r w:rsidR="004B5376" w:rsidRPr="00434895">
        <w:rPr>
          <w:rFonts w:eastAsia="Calibri"/>
          <w:sz w:val="20"/>
        </w:rPr>
        <w:t>и</w:t>
      </w:r>
      <w:r w:rsidR="009B0FF7" w:rsidRPr="00434895">
        <w:rPr>
          <w:rFonts w:eastAsia="Calibri"/>
          <w:sz w:val="20"/>
        </w:rPr>
        <w:t xml:space="preserve"> городского округа Истра</w:t>
      </w:r>
    </w:p>
    <w:p w14:paraId="197EE7A7" w14:textId="6A0F446F" w:rsidR="006F669A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jc w:val="left"/>
        <w:rPr>
          <w:rFonts w:eastAsia="Calibri"/>
          <w:sz w:val="20"/>
        </w:rPr>
      </w:pPr>
      <w:r w:rsidRPr="00434895">
        <w:rPr>
          <w:rFonts w:eastAsia="Calibri"/>
          <w:sz w:val="20"/>
        </w:rPr>
        <w:t>Московской области</w:t>
      </w:r>
    </w:p>
    <w:p w14:paraId="3489A332" w14:textId="77777777" w:rsidR="006F669A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jc w:val="left"/>
        <w:rPr>
          <w:sz w:val="20"/>
          <w:lang w:eastAsia="en-US"/>
        </w:rPr>
      </w:pPr>
    </w:p>
    <w:p w14:paraId="1F46917A" w14:textId="6BF87CE3" w:rsidR="00506E58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 w:val="20"/>
        </w:rPr>
      </w:pPr>
      <w:proofErr w:type="gramStart"/>
      <w:r w:rsidRPr="00434895">
        <w:rPr>
          <w:rFonts w:eastAsia="Calibri"/>
          <w:sz w:val="20"/>
        </w:rPr>
        <w:t xml:space="preserve">от  </w:t>
      </w:r>
      <w:r w:rsidR="00434895">
        <w:rPr>
          <w:rFonts w:eastAsia="Calibri"/>
          <w:sz w:val="20"/>
        </w:rPr>
        <w:t>_</w:t>
      </w:r>
      <w:proofErr w:type="gramEnd"/>
      <w:r w:rsidR="00434895">
        <w:rPr>
          <w:rFonts w:eastAsia="Calibri"/>
          <w:sz w:val="20"/>
        </w:rPr>
        <w:t>____</w:t>
      </w:r>
      <w:r w:rsidRPr="00434895">
        <w:rPr>
          <w:rFonts w:eastAsia="Calibri"/>
          <w:sz w:val="20"/>
        </w:rPr>
        <w:t xml:space="preserve">             №</w:t>
      </w:r>
      <w:r w:rsidR="00434895">
        <w:rPr>
          <w:rFonts w:eastAsia="Calibri"/>
          <w:sz w:val="20"/>
        </w:rPr>
        <w:t>_______</w:t>
      </w:r>
    </w:p>
    <w:p w14:paraId="7147C6C4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69A1380C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68F02575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764B6DCB" w14:textId="77777777" w:rsidR="00E064B5" w:rsidRDefault="00E064B5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46BFF6DD" w14:textId="77777777" w:rsidR="00E064B5" w:rsidRDefault="00E064B5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481C88A0" w14:textId="3FB44449" w:rsidR="00CD7A7D" w:rsidRPr="00C00143" w:rsidRDefault="008A2D9F" w:rsidP="00EE24EC">
      <w:pPr>
        <w:keepNext/>
        <w:tabs>
          <w:tab w:val="left" w:pos="1560"/>
        </w:tabs>
        <w:spacing w:line="240" w:lineRule="auto"/>
        <w:jc w:val="right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Ф</w:t>
      </w:r>
      <w:r w:rsidR="00CD7A7D" w:rsidRPr="00C00143">
        <w:rPr>
          <w:rFonts w:eastAsia="Calibri"/>
          <w:szCs w:val="28"/>
        </w:rPr>
        <w:t>орма</w:t>
      </w:r>
    </w:p>
    <w:p w14:paraId="09B234D9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14A230B1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szCs w:val="28"/>
          <w:lang w:eastAsia="en-US"/>
        </w:rPr>
      </w:pPr>
    </w:p>
    <w:p w14:paraId="3D9344C5" w14:textId="77777777" w:rsidR="006F669A" w:rsidRDefault="006F669A" w:rsidP="00506E58">
      <w:pPr>
        <w:keepNext/>
        <w:tabs>
          <w:tab w:val="left" w:pos="1560"/>
        </w:tabs>
        <w:spacing w:line="240" w:lineRule="auto"/>
        <w:jc w:val="center"/>
        <w:outlineLvl w:val="0"/>
        <w:rPr>
          <w:rFonts w:eastAsia="Calibri"/>
          <w:szCs w:val="28"/>
        </w:rPr>
      </w:pPr>
    </w:p>
    <w:p w14:paraId="55C205D8" w14:textId="77777777" w:rsidR="006F669A" w:rsidRDefault="006F669A" w:rsidP="00506E58">
      <w:pPr>
        <w:keepNext/>
        <w:tabs>
          <w:tab w:val="left" w:pos="1560"/>
        </w:tabs>
        <w:spacing w:line="240" w:lineRule="auto"/>
        <w:jc w:val="center"/>
        <w:outlineLvl w:val="0"/>
        <w:rPr>
          <w:rFonts w:eastAsia="Calibri"/>
          <w:szCs w:val="28"/>
        </w:rPr>
      </w:pPr>
    </w:p>
    <w:p w14:paraId="7E58B351" w14:textId="3694B29F" w:rsidR="00CD7A7D" w:rsidRDefault="00CD7A7D" w:rsidP="00CD7A7D">
      <w:pPr>
        <w:keepNext/>
        <w:tabs>
          <w:tab w:val="left" w:pos="1560"/>
        </w:tabs>
        <w:spacing w:line="240" w:lineRule="auto"/>
        <w:ind w:firstLine="0"/>
        <w:jc w:val="center"/>
        <w:outlineLvl w:val="0"/>
        <w:rPr>
          <w:rFonts w:eastAsia="Calibri"/>
          <w:szCs w:val="28"/>
        </w:rPr>
      </w:pPr>
      <w:r w:rsidRPr="00C00143">
        <w:rPr>
          <w:rFonts w:eastAsia="Calibri"/>
          <w:szCs w:val="28"/>
        </w:rPr>
        <w:t>Проверочн</w:t>
      </w:r>
      <w:r>
        <w:rPr>
          <w:rFonts w:eastAsia="Calibri"/>
          <w:szCs w:val="28"/>
        </w:rPr>
        <w:t>ый</w:t>
      </w:r>
      <w:r w:rsidRPr="00C00143">
        <w:rPr>
          <w:rFonts w:eastAsia="Calibri"/>
          <w:szCs w:val="28"/>
        </w:rPr>
        <w:t xml:space="preserve"> </w:t>
      </w:r>
      <w:r w:rsidR="00506E58" w:rsidRPr="00C00143">
        <w:rPr>
          <w:rFonts w:eastAsia="Calibri"/>
          <w:szCs w:val="28"/>
        </w:rPr>
        <w:t>лист</w:t>
      </w:r>
    </w:p>
    <w:p w14:paraId="4976DFB8" w14:textId="665185A1" w:rsidR="00506E58" w:rsidRDefault="00CD7A7D" w:rsidP="00EE24EC">
      <w:pPr>
        <w:keepNext/>
        <w:tabs>
          <w:tab w:val="left" w:pos="1560"/>
        </w:tabs>
        <w:spacing w:line="240" w:lineRule="auto"/>
        <w:ind w:firstLine="0"/>
        <w:jc w:val="center"/>
        <w:outlineLvl w:val="0"/>
        <w:rPr>
          <w:szCs w:val="28"/>
        </w:rPr>
      </w:pPr>
      <w:r>
        <w:rPr>
          <w:rFonts w:eastAsia="Calibri"/>
          <w:szCs w:val="28"/>
        </w:rPr>
        <w:t>(</w:t>
      </w:r>
      <w:r>
        <w:rPr>
          <w:bCs/>
          <w:color w:val="000000"/>
          <w:szCs w:val="28"/>
        </w:rPr>
        <w:t xml:space="preserve">список контрольных вопросов, ответы </w:t>
      </w:r>
      <w:r w:rsidRPr="00990602">
        <w:rPr>
          <w:bCs/>
          <w:color w:val="000000"/>
          <w:szCs w:val="28"/>
        </w:rPr>
        <w:t>на которые свидетельствуют о соблюдении или несоблюдении контролируемым лицом обязательных требований</w:t>
      </w:r>
      <w:r w:rsidRPr="0073641B">
        <w:rPr>
          <w:rFonts w:eastAsia="Calibri"/>
          <w:szCs w:val="28"/>
        </w:rPr>
        <w:t>)</w:t>
      </w:r>
      <w:r>
        <w:rPr>
          <w:rFonts w:eastAsia="Calibri"/>
          <w:szCs w:val="28"/>
        </w:rPr>
        <w:t>,</w:t>
      </w:r>
      <w:r w:rsidRPr="0073641B">
        <w:rPr>
          <w:rFonts w:eastAsia="Calibri"/>
          <w:szCs w:val="28"/>
        </w:rPr>
        <w:t xml:space="preserve"> </w:t>
      </w:r>
      <w:r>
        <w:rPr>
          <w:bCs/>
          <w:color w:val="000000"/>
          <w:szCs w:val="28"/>
        </w:rPr>
        <w:t xml:space="preserve">используемый </w:t>
      </w:r>
      <w:r w:rsidR="009B0FF7">
        <w:rPr>
          <w:bCs/>
          <w:color w:val="000000"/>
          <w:szCs w:val="28"/>
        </w:rPr>
        <w:t>администрацией городского округа Истра</w:t>
      </w:r>
      <w:r>
        <w:rPr>
          <w:bCs/>
          <w:color w:val="000000"/>
          <w:szCs w:val="28"/>
        </w:rPr>
        <w:t xml:space="preserve"> Московской области при осуществлении</w:t>
      </w:r>
      <w:r w:rsidRPr="00990602">
        <w:rPr>
          <w:bCs/>
          <w:color w:val="000000"/>
          <w:szCs w:val="28"/>
        </w:rPr>
        <w:t xml:space="preserve"> </w:t>
      </w:r>
      <w:r w:rsidR="009B0FF7">
        <w:rPr>
          <w:bCs/>
          <w:color w:val="000000"/>
          <w:szCs w:val="28"/>
        </w:rPr>
        <w:t xml:space="preserve">муниципального </w:t>
      </w:r>
      <w:r w:rsidRPr="0073641B">
        <w:rPr>
          <w:bCs/>
          <w:color w:val="000000"/>
          <w:szCs w:val="28"/>
        </w:rPr>
        <w:t xml:space="preserve">контроля (надзора) </w:t>
      </w:r>
      <w:r w:rsidR="008728C9">
        <w:rPr>
          <w:bCs/>
          <w:color w:val="000000"/>
          <w:szCs w:val="28"/>
        </w:rPr>
        <w:br/>
      </w:r>
      <w:r w:rsidRPr="0073641B">
        <w:rPr>
          <w:bCs/>
          <w:color w:val="000000"/>
          <w:szCs w:val="28"/>
        </w:rPr>
        <w:t xml:space="preserve">на автомобильном транспорте, городском наземном электрическом транспорте </w:t>
      </w:r>
      <w:r w:rsidR="008728C9">
        <w:rPr>
          <w:bCs/>
          <w:color w:val="000000"/>
          <w:szCs w:val="28"/>
        </w:rPr>
        <w:br/>
      </w:r>
      <w:r w:rsidRPr="0073641B">
        <w:rPr>
          <w:bCs/>
          <w:color w:val="000000"/>
          <w:szCs w:val="28"/>
        </w:rPr>
        <w:t xml:space="preserve">и в дорожном хозяйстве на территории Московской области </w:t>
      </w:r>
      <w:r>
        <w:rPr>
          <w:bCs/>
          <w:color w:val="000000"/>
          <w:szCs w:val="28"/>
        </w:rPr>
        <w:t xml:space="preserve">(по объектам </w:t>
      </w:r>
      <w:r w:rsidR="004B5376">
        <w:rPr>
          <w:bCs/>
          <w:color w:val="000000"/>
          <w:szCs w:val="28"/>
        </w:rPr>
        <w:t xml:space="preserve">муниципального </w:t>
      </w:r>
      <w:r>
        <w:rPr>
          <w:bCs/>
          <w:color w:val="000000"/>
          <w:szCs w:val="28"/>
        </w:rPr>
        <w:t xml:space="preserve">контроля (надзора) </w:t>
      </w:r>
      <w:r w:rsidRPr="00C70FFF">
        <w:rPr>
          <w:bCs/>
          <w:color w:val="000000"/>
          <w:szCs w:val="28"/>
        </w:rPr>
        <w:t xml:space="preserve">в </w:t>
      </w:r>
      <w:r w:rsidRPr="00990602">
        <w:rPr>
          <w:bCs/>
          <w:color w:val="000000"/>
          <w:szCs w:val="28"/>
        </w:rPr>
        <w:t>с</w:t>
      </w:r>
      <w:r w:rsidRPr="00C70FFF">
        <w:rPr>
          <w:bCs/>
          <w:color w:val="000000"/>
          <w:szCs w:val="28"/>
        </w:rPr>
        <w:t xml:space="preserve">фере </w:t>
      </w:r>
      <w:r w:rsidR="004F6FBE">
        <w:rPr>
          <w:bCs/>
          <w:color w:val="000000"/>
          <w:szCs w:val="28"/>
        </w:rPr>
        <w:t>транспорта</w:t>
      </w:r>
      <w:r w:rsidRPr="00990602">
        <w:rPr>
          <w:bCs/>
          <w:color w:val="000000"/>
          <w:szCs w:val="28"/>
        </w:rPr>
        <w:t>)</w:t>
      </w:r>
    </w:p>
    <w:p w14:paraId="70717945" w14:textId="77777777" w:rsidR="006F669A" w:rsidRDefault="006F669A" w:rsidP="00506E58">
      <w:pPr>
        <w:spacing w:line="240" w:lineRule="auto"/>
        <w:jc w:val="center"/>
        <w:rPr>
          <w:szCs w:val="28"/>
        </w:rPr>
      </w:pPr>
    </w:p>
    <w:p w14:paraId="4C464DB1" w14:textId="77777777" w:rsidR="006F669A" w:rsidRDefault="006F669A" w:rsidP="00506E58">
      <w:pPr>
        <w:spacing w:line="240" w:lineRule="auto"/>
        <w:jc w:val="center"/>
        <w:rPr>
          <w:szCs w:val="28"/>
        </w:rPr>
      </w:pPr>
    </w:p>
    <w:p w14:paraId="401F626E" w14:textId="77777777" w:rsidR="006F669A" w:rsidRDefault="006F669A" w:rsidP="00506E58">
      <w:pPr>
        <w:spacing w:line="240" w:lineRule="auto"/>
        <w:jc w:val="center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5093"/>
      </w:tblGrid>
      <w:tr w:rsidR="00942AF4" w:rsidRPr="00D25A7E" w14:paraId="5610F272" w14:textId="77777777" w:rsidTr="00942AF4">
        <w:tc>
          <w:tcPr>
            <w:tcW w:w="5210" w:type="dxa"/>
          </w:tcPr>
          <w:p w14:paraId="0F0FFBB8" w14:textId="1AB94C8A" w:rsidR="00942AF4" w:rsidRPr="00D25A7E" w:rsidRDefault="00942AF4" w:rsidP="00942AF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25A7E">
              <w:rPr>
                <w:sz w:val="20"/>
              </w:rPr>
              <w:t xml:space="preserve">Вид </w:t>
            </w:r>
            <w:r w:rsidR="009B0FF7">
              <w:rPr>
                <w:sz w:val="20"/>
              </w:rPr>
              <w:t xml:space="preserve">муниципального </w:t>
            </w:r>
            <w:r w:rsidRPr="00D25A7E">
              <w:rPr>
                <w:sz w:val="20"/>
              </w:rPr>
              <w:t>контроля (надзора)</w:t>
            </w:r>
          </w:p>
        </w:tc>
        <w:tc>
          <w:tcPr>
            <w:tcW w:w="5211" w:type="dxa"/>
          </w:tcPr>
          <w:p w14:paraId="73386894" w14:textId="294A4F23" w:rsidR="00942AF4" w:rsidRPr="00D25A7E" w:rsidRDefault="009B0FF7" w:rsidP="006F669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Муниципальный </w:t>
            </w:r>
            <w:r w:rsidR="00942AF4" w:rsidRPr="00D25A7E">
              <w:rPr>
                <w:sz w:val="20"/>
              </w:rPr>
              <w:t xml:space="preserve">контроль (надзор) </w:t>
            </w:r>
            <w:r w:rsidR="006F669A">
              <w:rPr>
                <w:sz w:val="20"/>
              </w:rPr>
              <w:br/>
            </w:r>
            <w:r w:rsidR="00942AF4" w:rsidRPr="00D25A7E">
              <w:rPr>
                <w:sz w:val="20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  <w:r w:rsidR="006F669A">
              <w:rPr>
                <w:sz w:val="20"/>
              </w:rPr>
              <w:br/>
            </w:r>
            <w:r w:rsidR="00942AF4" w:rsidRPr="00D25A7E">
              <w:rPr>
                <w:sz w:val="20"/>
              </w:rPr>
              <w:t xml:space="preserve">на территории </w:t>
            </w:r>
            <w:r>
              <w:rPr>
                <w:sz w:val="20"/>
              </w:rPr>
              <w:t xml:space="preserve">городского округа Истра </w:t>
            </w:r>
            <w:r w:rsidR="00942AF4" w:rsidRPr="00D25A7E">
              <w:rPr>
                <w:sz w:val="20"/>
              </w:rPr>
              <w:t>Московской области</w:t>
            </w:r>
          </w:p>
        </w:tc>
      </w:tr>
      <w:tr w:rsidR="00942AF4" w:rsidRPr="00D25A7E" w14:paraId="05110FEB" w14:textId="77777777" w:rsidTr="006F669A">
        <w:trPr>
          <w:trHeight w:val="626"/>
        </w:trPr>
        <w:tc>
          <w:tcPr>
            <w:tcW w:w="5210" w:type="dxa"/>
          </w:tcPr>
          <w:p w14:paraId="6331E2D8" w14:textId="77777777" w:rsidR="00942AF4" w:rsidRPr="00D25A7E" w:rsidRDefault="00942AF4" w:rsidP="00942AF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25A7E">
              <w:rPr>
                <w:sz w:val="20"/>
              </w:rPr>
              <w:t>Наименование контрольного (надзорного) органа</w:t>
            </w:r>
          </w:p>
        </w:tc>
        <w:tc>
          <w:tcPr>
            <w:tcW w:w="5211" w:type="dxa"/>
          </w:tcPr>
          <w:p w14:paraId="0BD853BC" w14:textId="33B532ED" w:rsidR="00942AF4" w:rsidRPr="00D25A7E" w:rsidRDefault="009B0FF7" w:rsidP="006F669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Администрация городского округа Истра </w:t>
            </w:r>
            <w:r w:rsidR="006F669A">
              <w:rPr>
                <w:sz w:val="20"/>
              </w:rPr>
              <w:t>Московской области</w:t>
            </w:r>
          </w:p>
        </w:tc>
      </w:tr>
      <w:tr w:rsidR="00942AF4" w:rsidRPr="00D25A7E" w14:paraId="2C5D4648" w14:textId="77777777" w:rsidTr="006F669A">
        <w:trPr>
          <w:trHeight w:val="549"/>
        </w:trPr>
        <w:tc>
          <w:tcPr>
            <w:tcW w:w="5210" w:type="dxa"/>
          </w:tcPr>
          <w:p w14:paraId="7A9C5BD2" w14:textId="77777777" w:rsidR="00942AF4" w:rsidRPr="00D25A7E" w:rsidRDefault="00D97B91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>Реквизиты нормативного правого акта об утверждении формы проверочного листа</w:t>
            </w:r>
          </w:p>
        </w:tc>
        <w:tc>
          <w:tcPr>
            <w:tcW w:w="5211" w:type="dxa"/>
          </w:tcPr>
          <w:p w14:paraId="5B7B82FF" w14:textId="554CBFE8" w:rsidR="00942AF4" w:rsidRPr="00D25A7E" w:rsidRDefault="0052049D" w:rsidP="004B5376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Распоряжение </w:t>
            </w:r>
            <w:r w:rsidR="009B0FF7">
              <w:rPr>
                <w:sz w:val="20"/>
              </w:rPr>
              <w:t>администрации городского округа Истра</w:t>
            </w:r>
            <w:r>
              <w:rPr>
                <w:sz w:val="20"/>
              </w:rPr>
              <w:t xml:space="preserve"> Московской области от ________</w:t>
            </w:r>
            <w:r>
              <w:rPr>
                <w:sz w:val="20"/>
              </w:rPr>
              <w:br/>
              <w:t xml:space="preserve">№ _______ «Об утверждении </w:t>
            </w:r>
            <w:r w:rsidRPr="00C0415B">
              <w:rPr>
                <w:sz w:val="20"/>
              </w:rPr>
              <w:t>форм проверочных листов</w:t>
            </w:r>
            <w:r>
              <w:rPr>
                <w:sz w:val="20"/>
              </w:rPr>
              <w:t xml:space="preserve"> </w:t>
            </w:r>
            <w:r w:rsidRPr="00C0415B">
              <w:rPr>
                <w:sz w:val="20"/>
              </w:rPr>
              <w:t xml:space="preserve">(списков контрольных вопросов, ответы на которые свидетельствуют о соблюдении или несоблюдении контролируемым лицом обязательных требований), используемых </w:t>
            </w:r>
            <w:r w:rsidR="009B0FF7">
              <w:rPr>
                <w:sz w:val="20"/>
              </w:rPr>
              <w:t>администрацией городского округа Истра</w:t>
            </w:r>
            <w:r w:rsidRPr="00C0415B">
              <w:rPr>
                <w:sz w:val="20"/>
              </w:rPr>
              <w:t xml:space="preserve"> Московской области при осуществлении </w:t>
            </w:r>
            <w:r w:rsidR="009B0FF7">
              <w:rPr>
                <w:sz w:val="20"/>
              </w:rPr>
              <w:t xml:space="preserve">муниципального </w:t>
            </w:r>
            <w:r w:rsidRPr="00C0415B">
              <w:rPr>
                <w:sz w:val="20"/>
              </w:rPr>
              <w:t xml:space="preserve"> контроля (надзора) в сфере </w:t>
            </w:r>
            <w:r w:rsidR="004B5376" w:rsidRPr="004B5376">
              <w:rPr>
                <w:sz w:val="20"/>
              </w:rPr>
              <w:t xml:space="preserve">на автомобильном транспорте, городском наземном электрическом транспорте и в дорожном хозяйстве на территории </w:t>
            </w:r>
            <w:r w:rsidR="004B5376">
              <w:rPr>
                <w:sz w:val="20"/>
              </w:rPr>
              <w:t xml:space="preserve">городского округа Истра </w:t>
            </w:r>
            <w:r w:rsidR="004B5376" w:rsidRPr="004B5376">
              <w:rPr>
                <w:sz w:val="20"/>
              </w:rPr>
              <w:t xml:space="preserve">Московской области </w:t>
            </w:r>
          </w:p>
        </w:tc>
      </w:tr>
      <w:tr w:rsidR="00942AF4" w:rsidRPr="00D25A7E" w14:paraId="780B74A0" w14:textId="77777777" w:rsidTr="006F669A">
        <w:trPr>
          <w:trHeight w:val="371"/>
        </w:trPr>
        <w:tc>
          <w:tcPr>
            <w:tcW w:w="5210" w:type="dxa"/>
          </w:tcPr>
          <w:p w14:paraId="115E033D" w14:textId="77777777" w:rsidR="00942AF4" w:rsidRPr="00D25A7E" w:rsidRDefault="00D97B91" w:rsidP="00942AF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25A7E">
              <w:rPr>
                <w:sz w:val="20"/>
              </w:rPr>
              <w:t>Вид контрольного (надзорного) мероприятия</w:t>
            </w:r>
          </w:p>
        </w:tc>
        <w:tc>
          <w:tcPr>
            <w:tcW w:w="5211" w:type="dxa"/>
          </w:tcPr>
          <w:p w14:paraId="5EAEEEC9" w14:textId="77777777" w:rsidR="00942AF4" w:rsidRPr="00D25A7E" w:rsidRDefault="00942AF4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942AF4" w:rsidRPr="00D25A7E" w14:paraId="4A4D4561" w14:textId="77777777" w:rsidTr="006F669A">
        <w:trPr>
          <w:trHeight w:val="747"/>
        </w:trPr>
        <w:tc>
          <w:tcPr>
            <w:tcW w:w="5210" w:type="dxa"/>
          </w:tcPr>
          <w:p w14:paraId="6A8615A2" w14:textId="789B92B6" w:rsidR="00942AF4" w:rsidRPr="00D25A7E" w:rsidRDefault="00D97B91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 xml:space="preserve">Объект </w:t>
            </w:r>
            <w:r w:rsidR="004B5376">
              <w:rPr>
                <w:sz w:val="20"/>
              </w:rPr>
              <w:t xml:space="preserve">муниципального </w:t>
            </w:r>
            <w:r w:rsidRPr="00D25A7E">
              <w:rPr>
                <w:sz w:val="20"/>
              </w:rPr>
              <w:t xml:space="preserve">(надзора), </w:t>
            </w:r>
            <w:r w:rsidR="00F76C64">
              <w:rPr>
                <w:sz w:val="20"/>
              </w:rPr>
              <w:br/>
            </w:r>
            <w:r w:rsidRPr="00D25A7E">
              <w:rPr>
                <w:sz w:val="20"/>
              </w:rPr>
              <w:t>в отношении которого проводится контрольное (надзорное) мероприятие</w:t>
            </w:r>
          </w:p>
        </w:tc>
        <w:tc>
          <w:tcPr>
            <w:tcW w:w="5211" w:type="dxa"/>
          </w:tcPr>
          <w:p w14:paraId="34F8DD44" w14:textId="77777777" w:rsidR="00942AF4" w:rsidRPr="00D25A7E" w:rsidRDefault="00942AF4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942AF4" w:rsidRPr="00D25A7E" w14:paraId="232E3EFF" w14:textId="77777777" w:rsidTr="006F669A">
        <w:trPr>
          <w:trHeight w:val="1749"/>
        </w:trPr>
        <w:tc>
          <w:tcPr>
            <w:tcW w:w="5210" w:type="dxa"/>
          </w:tcPr>
          <w:p w14:paraId="116B859D" w14:textId="00DDABA6" w:rsidR="00942AF4" w:rsidRPr="00D25A7E" w:rsidRDefault="0052049D" w:rsidP="00F76C64">
            <w:pPr>
              <w:spacing w:line="240" w:lineRule="auto"/>
              <w:ind w:firstLine="0"/>
              <w:rPr>
                <w:sz w:val="20"/>
              </w:rPr>
            </w:pPr>
            <w:r w:rsidRPr="00C44B27">
              <w:rPr>
                <w:sz w:val="20"/>
              </w:rPr>
              <w:lastRenderedPageBreak/>
              <w:t>Фамилия</w:t>
            </w:r>
            <w:r w:rsidRPr="00C0415B">
              <w:rPr>
                <w:sz w:val="20"/>
              </w:rPr>
              <w:t>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5211" w:type="dxa"/>
          </w:tcPr>
          <w:p w14:paraId="64F196AC" w14:textId="77777777" w:rsidR="00942AF4" w:rsidRPr="00D25A7E" w:rsidRDefault="00942AF4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942AF4" w:rsidRPr="00D25A7E" w14:paraId="0E2643A1" w14:textId="77777777" w:rsidTr="006F669A">
        <w:trPr>
          <w:trHeight w:val="553"/>
        </w:trPr>
        <w:tc>
          <w:tcPr>
            <w:tcW w:w="5210" w:type="dxa"/>
          </w:tcPr>
          <w:p w14:paraId="40336F70" w14:textId="55E48038" w:rsidR="00942AF4" w:rsidRPr="00D25A7E" w:rsidRDefault="009C6790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>Место</w:t>
            </w:r>
            <w:r w:rsidR="00AE40F2">
              <w:rPr>
                <w:sz w:val="20"/>
              </w:rPr>
              <w:t xml:space="preserve"> (места)</w:t>
            </w:r>
            <w:r w:rsidRPr="00D25A7E">
              <w:rPr>
                <w:sz w:val="20"/>
              </w:rPr>
              <w:t xml:space="preserve"> проведения контрольного (надзорного) мероприятия с заполнением проверочного листа</w:t>
            </w:r>
          </w:p>
        </w:tc>
        <w:tc>
          <w:tcPr>
            <w:tcW w:w="5211" w:type="dxa"/>
          </w:tcPr>
          <w:p w14:paraId="1046FB60" w14:textId="77777777" w:rsidR="00942AF4" w:rsidRPr="00D25A7E" w:rsidRDefault="00942AF4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97B91" w:rsidRPr="00D25A7E" w14:paraId="186DB1D9" w14:textId="77777777" w:rsidTr="006F669A">
        <w:trPr>
          <w:trHeight w:val="986"/>
        </w:trPr>
        <w:tc>
          <w:tcPr>
            <w:tcW w:w="5210" w:type="dxa"/>
          </w:tcPr>
          <w:p w14:paraId="6CFD4257" w14:textId="77777777" w:rsidR="00D97B91" w:rsidRPr="00D25A7E" w:rsidRDefault="009C6790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 xml:space="preserve">Реквизиты решения контрольного (надзорного) органа </w:t>
            </w:r>
            <w:r w:rsidR="00F76C64">
              <w:rPr>
                <w:sz w:val="20"/>
              </w:rPr>
              <w:br/>
            </w:r>
            <w:r w:rsidRPr="00D25A7E">
              <w:rPr>
                <w:sz w:val="20"/>
              </w:rPr>
              <w:t>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5211" w:type="dxa"/>
          </w:tcPr>
          <w:p w14:paraId="4AE6EF0D" w14:textId="77777777" w:rsidR="00D97B91" w:rsidRPr="00D25A7E" w:rsidRDefault="00D97B91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97B91" w:rsidRPr="00D25A7E" w14:paraId="5D664AE3" w14:textId="77777777" w:rsidTr="006F669A">
        <w:trPr>
          <w:trHeight w:val="334"/>
        </w:trPr>
        <w:tc>
          <w:tcPr>
            <w:tcW w:w="5210" w:type="dxa"/>
          </w:tcPr>
          <w:p w14:paraId="434C896E" w14:textId="77777777" w:rsidR="00D97B91" w:rsidRPr="00D25A7E" w:rsidRDefault="009C6790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>Учетный номер контрольного (надзорного) мероприятия</w:t>
            </w:r>
          </w:p>
        </w:tc>
        <w:tc>
          <w:tcPr>
            <w:tcW w:w="5211" w:type="dxa"/>
          </w:tcPr>
          <w:p w14:paraId="6A411242" w14:textId="77777777" w:rsidR="00D97B91" w:rsidRPr="00D25A7E" w:rsidRDefault="00D97B91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97B91" w:rsidRPr="00D25A7E" w14:paraId="15C3C300" w14:textId="77777777" w:rsidTr="00942AF4">
        <w:tc>
          <w:tcPr>
            <w:tcW w:w="5210" w:type="dxa"/>
          </w:tcPr>
          <w:p w14:paraId="3853C94C" w14:textId="26C112D4" w:rsidR="00D97B91" w:rsidRPr="003470FB" w:rsidRDefault="009C6790" w:rsidP="00E5135F">
            <w:pPr>
              <w:spacing w:line="240" w:lineRule="auto"/>
              <w:ind w:firstLine="0"/>
              <w:rPr>
                <w:sz w:val="20"/>
              </w:rPr>
            </w:pPr>
            <w:r w:rsidRPr="003470FB">
              <w:rPr>
                <w:sz w:val="20"/>
              </w:rPr>
              <w:t xml:space="preserve">Должность, фамилия и инициалы должностного лица контрольного (надзорного) органа, в должностные обязанности которого в соответствии с </w:t>
            </w:r>
            <w:r w:rsidR="003470FB" w:rsidRPr="003470FB">
              <w:rPr>
                <w:sz w:val="20"/>
              </w:rPr>
              <w:t>Положени</w:t>
            </w:r>
            <w:r w:rsidR="00E5135F">
              <w:rPr>
                <w:sz w:val="20"/>
              </w:rPr>
              <w:t>ем</w:t>
            </w:r>
            <w:r w:rsidR="003470FB" w:rsidRPr="003470FB">
              <w:rPr>
                <w:sz w:val="20"/>
              </w:rPr>
              <w:t xml:space="preserve"> </w:t>
            </w:r>
            <w:r w:rsidR="00B16F5F">
              <w:rPr>
                <w:sz w:val="20"/>
              </w:rPr>
              <w:br/>
            </w:r>
            <w:r w:rsidR="003470FB" w:rsidRPr="003470FB">
              <w:rPr>
                <w:sz w:val="20"/>
              </w:rPr>
              <w:t xml:space="preserve">о </w:t>
            </w:r>
            <w:r w:rsidR="004B5376">
              <w:rPr>
                <w:sz w:val="20"/>
              </w:rPr>
              <w:t xml:space="preserve">муниципальном </w:t>
            </w:r>
            <w:r w:rsidR="003470FB" w:rsidRPr="003470FB">
              <w:rPr>
                <w:sz w:val="20"/>
              </w:rPr>
              <w:t xml:space="preserve">контроле (надзоре) на автомобильном транспорте, городском наземном электрическом транспорте и в дорожном хозяйстве на территории </w:t>
            </w:r>
            <w:r w:rsidR="004B5376">
              <w:rPr>
                <w:sz w:val="20"/>
              </w:rPr>
              <w:t xml:space="preserve">городского округа Истра </w:t>
            </w:r>
            <w:r w:rsidR="003470FB" w:rsidRPr="003470FB">
              <w:rPr>
                <w:sz w:val="20"/>
              </w:rPr>
              <w:t xml:space="preserve">Московской области, утвержденного </w:t>
            </w:r>
            <w:r w:rsidR="004B5376">
              <w:rPr>
                <w:sz w:val="20"/>
              </w:rPr>
              <w:t>решением Совета депутатов городского округа Истра</w:t>
            </w:r>
            <w:r w:rsidR="003470FB" w:rsidRPr="003470FB">
              <w:rPr>
                <w:sz w:val="20"/>
              </w:rPr>
              <w:t xml:space="preserve"> Московской области </w:t>
            </w:r>
            <w:r w:rsidR="00B16F5F">
              <w:rPr>
                <w:sz w:val="20"/>
              </w:rPr>
              <w:br/>
            </w:r>
            <w:r w:rsidR="003470FB" w:rsidRPr="003470FB">
              <w:rPr>
                <w:sz w:val="20"/>
              </w:rPr>
              <w:t>от 2</w:t>
            </w:r>
            <w:r w:rsidR="004B5376">
              <w:rPr>
                <w:sz w:val="20"/>
              </w:rPr>
              <w:t>2</w:t>
            </w:r>
            <w:r w:rsidR="003470FB" w:rsidRPr="003470FB">
              <w:rPr>
                <w:sz w:val="20"/>
              </w:rPr>
              <w:t>.</w:t>
            </w:r>
            <w:r w:rsidR="004B5376">
              <w:rPr>
                <w:sz w:val="20"/>
              </w:rPr>
              <w:t>10</w:t>
            </w:r>
            <w:r w:rsidR="003470FB" w:rsidRPr="003470FB">
              <w:rPr>
                <w:sz w:val="20"/>
              </w:rPr>
              <w:t xml:space="preserve">.2021 № </w:t>
            </w:r>
            <w:r w:rsidR="003E33E4">
              <w:rPr>
                <w:sz w:val="20"/>
              </w:rPr>
              <w:t>1</w:t>
            </w:r>
            <w:r w:rsidR="003470FB" w:rsidRPr="003470FB">
              <w:rPr>
                <w:sz w:val="20"/>
              </w:rPr>
              <w:t>/</w:t>
            </w:r>
            <w:r w:rsidR="003E33E4">
              <w:rPr>
                <w:sz w:val="20"/>
              </w:rPr>
              <w:t>9</w:t>
            </w:r>
            <w:r w:rsidR="003470FB" w:rsidRPr="003470FB">
              <w:rPr>
                <w:sz w:val="20"/>
              </w:rPr>
              <w:t xml:space="preserve"> «О </w:t>
            </w:r>
            <w:r w:rsidR="003E33E4">
              <w:rPr>
                <w:sz w:val="20"/>
              </w:rPr>
              <w:t xml:space="preserve">муниципальном </w:t>
            </w:r>
            <w:r w:rsidR="003470FB" w:rsidRPr="003470FB">
              <w:rPr>
                <w:sz w:val="20"/>
              </w:rPr>
              <w:t xml:space="preserve">контроле (надзоре) на автомобильном транспорте, городском наземном электрическом транспорте и в дорожном хозяйстве на территории </w:t>
            </w:r>
            <w:r w:rsidR="003E33E4">
              <w:rPr>
                <w:sz w:val="20"/>
              </w:rPr>
              <w:t xml:space="preserve">городского округа Истра </w:t>
            </w:r>
            <w:r w:rsidR="003470FB" w:rsidRPr="003470FB">
              <w:rPr>
                <w:sz w:val="20"/>
              </w:rPr>
              <w:t>Московской области»</w:t>
            </w:r>
            <w:r w:rsidRPr="003470FB">
              <w:rPr>
                <w:sz w:val="20"/>
              </w:rPr>
              <w:t xml:space="preserve">, </w:t>
            </w:r>
            <w:r w:rsidR="003E33E4">
              <w:rPr>
                <w:sz w:val="20"/>
              </w:rPr>
              <w:t xml:space="preserve">в </w:t>
            </w:r>
            <w:r w:rsidRPr="003470FB">
              <w:rPr>
                <w:sz w:val="20"/>
              </w:rPr>
              <w:t>должностн</w:t>
            </w:r>
            <w:r w:rsidR="003E33E4">
              <w:rPr>
                <w:sz w:val="20"/>
              </w:rPr>
              <w:t>ой</w:t>
            </w:r>
            <w:r w:rsidRPr="003470FB">
              <w:rPr>
                <w:sz w:val="20"/>
              </w:rPr>
              <w:t xml:space="preserve"> </w:t>
            </w:r>
            <w:r w:rsidR="003E33E4">
              <w:rPr>
                <w:sz w:val="20"/>
              </w:rPr>
              <w:t xml:space="preserve">инструкции </w:t>
            </w:r>
            <w:r w:rsidRPr="003470FB">
              <w:rPr>
                <w:sz w:val="20"/>
              </w:rPr>
              <w:t xml:space="preserve">входит осуществление полномочий по </w:t>
            </w:r>
            <w:r w:rsidR="003E33E4">
              <w:rPr>
                <w:sz w:val="20"/>
              </w:rPr>
              <w:t>муниципальном</w:t>
            </w:r>
            <w:r w:rsidR="003470FB">
              <w:rPr>
                <w:sz w:val="20"/>
              </w:rPr>
              <w:t>у контролю (надзору) на автомобильном транспорте, городском наземном электрическом транспорте и в дорожном хозяйстве на территории</w:t>
            </w:r>
            <w:r w:rsidR="003E33E4">
              <w:rPr>
                <w:sz w:val="20"/>
              </w:rPr>
              <w:t xml:space="preserve"> городского округа Истра</w:t>
            </w:r>
            <w:r w:rsidR="003470FB">
              <w:rPr>
                <w:sz w:val="20"/>
              </w:rPr>
              <w:t xml:space="preserve"> Московской области</w:t>
            </w:r>
            <w:r w:rsidRPr="003470FB">
              <w:rPr>
                <w:sz w:val="20"/>
              </w:rPr>
              <w:t>, в том числе проведение контрольных (надзорных) мероприятий, проводящего контрольное (надзорное) мероприятие и заполняющего проверочный лист</w:t>
            </w:r>
          </w:p>
        </w:tc>
        <w:tc>
          <w:tcPr>
            <w:tcW w:w="5211" w:type="dxa"/>
          </w:tcPr>
          <w:p w14:paraId="015E327E" w14:textId="77777777" w:rsidR="00D97B91" w:rsidRPr="00D25A7E" w:rsidRDefault="00D97B91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</w:tbl>
    <w:p w14:paraId="121C8576" w14:textId="77777777" w:rsidR="00942AF4" w:rsidRPr="00F334AF" w:rsidRDefault="00942AF4" w:rsidP="00506E58">
      <w:pPr>
        <w:spacing w:line="240" w:lineRule="auto"/>
        <w:jc w:val="center"/>
        <w:rPr>
          <w:sz w:val="24"/>
          <w:szCs w:val="24"/>
        </w:rPr>
      </w:pPr>
    </w:p>
    <w:p w14:paraId="6B38B028" w14:textId="7801C0B9" w:rsidR="00CF1F07" w:rsidRPr="00434895" w:rsidRDefault="00E064B5" w:rsidP="00506E58">
      <w:pPr>
        <w:spacing w:line="240" w:lineRule="auto"/>
        <w:jc w:val="center"/>
        <w:rPr>
          <w:rFonts w:eastAsia="Calibri"/>
          <w:sz w:val="24"/>
          <w:szCs w:val="24"/>
          <w:lang w:eastAsia="en-US"/>
        </w:rPr>
      </w:pPr>
      <w:r w:rsidRPr="00434895">
        <w:rPr>
          <w:rFonts w:eastAsia="Calibri"/>
          <w:sz w:val="24"/>
          <w:szCs w:val="24"/>
          <w:lang w:eastAsia="en-US"/>
        </w:rPr>
        <w:t xml:space="preserve">Список контрольных вопросов, </w:t>
      </w:r>
      <w:r w:rsidRPr="00434895">
        <w:rPr>
          <w:rFonts w:eastAsia="Calibri"/>
          <w:sz w:val="24"/>
          <w:szCs w:val="24"/>
          <w:lang w:eastAsia="en-US"/>
        </w:rPr>
        <w:br/>
        <w:t>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p w14:paraId="78CADE22" w14:textId="77777777" w:rsidR="00BB4FAF" w:rsidRDefault="00BB4FAF" w:rsidP="00506E58">
      <w:pPr>
        <w:spacing w:line="240" w:lineRule="auto"/>
        <w:jc w:val="center"/>
        <w:rPr>
          <w:rFonts w:eastAsia="Calibri"/>
          <w:szCs w:val="28"/>
          <w:lang w:eastAsia="en-US"/>
        </w:rPr>
      </w:pP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3260"/>
        <w:gridCol w:w="567"/>
        <w:gridCol w:w="567"/>
        <w:gridCol w:w="958"/>
        <w:gridCol w:w="1275"/>
      </w:tblGrid>
      <w:tr w:rsidR="00BB4FAF" w:rsidRPr="00BB4FAF" w14:paraId="5DABAF16" w14:textId="77777777" w:rsidTr="00434895">
        <w:trPr>
          <w:trHeight w:val="376"/>
        </w:trPr>
        <w:tc>
          <w:tcPr>
            <w:tcW w:w="534" w:type="dxa"/>
            <w:vMerge w:val="restart"/>
          </w:tcPr>
          <w:p w14:paraId="19B8C0A8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BB4FAF">
              <w:rPr>
                <w:sz w:val="20"/>
              </w:rPr>
              <w:t>№ п/п</w:t>
            </w:r>
          </w:p>
        </w:tc>
        <w:tc>
          <w:tcPr>
            <w:tcW w:w="3260" w:type="dxa"/>
            <w:vMerge w:val="restart"/>
          </w:tcPr>
          <w:p w14:paraId="5FC39BB6" w14:textId="77777777" w:rsidR="00BB4FAF" w:rsidRPr="00BB4FAF" w:rsidRDefault="00BB4FAF" w:rsidP="00F76C64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BB4FAF">
              <w:rPr>
                <w:sz w:val="20"/>
              </w:rPr>
              <w:t xml:space="preserve">писок контрольных вопросов, отражающих содержание обязательных требований, ответы на которые свидетельствуют </w:t>
            </w:r>
            <w:r w:rsidR="00F76C64">
              <w:rPr>
                <w:sz w:val="20"/>
              </w:rPr>
              <w:br/>
            </w:r>
            <w:r w:rsidRPr="00BB4FAF">
              <w:rPr>
                <w:sz w:val="20"/>
              </w:rPr>
              <w:t>о соблюдении или несоблюдении контролируемым лицом обязательных требований</w:t>
            </w:r>
          </w:p>
        </w:tc>
        <w:tc>
          <w:tcPr>
            <w:tcW w:w="3260" w:type="dxa"/>
            <w:vMerge w:val="restart"/>
          </w:tcPr>
          <w:p w14:paraId="6E39752C" w14:textId="77777777" w:rsidR="00BB4FAF" w:rsidRPr="00BB4FAF" w:rsidRDefault="00BB4FAF" w:rsidP="00F76C64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Реквизиты нормативных правовых актов с указанием их структурных единиц, которыми устанавливаются обязательные требования</w:t>
            </w:r>
          </w:p>
        </w:tc>
        <w:tc>
          <w:tcPr>
            <w:tcW w:w="2092" w:type="dxa"/>
            <w:gridSpan w:val="3"/>
          </w:tcPr>
          <w:p w14:paraId="2D5113F1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Ответы на вопросы</w:t>
            </w:r>
          </w:p>
        </w:tc>
        <w:tc>
          <w:tcPr>
            <w:tcW w:w="1275" w:type="dxa"/>
          </w:tcPr>
          <w:p w14:paraId="1A76E13D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 w:rsidR="00BB4FAF" w:rsidRPr="00BB4FAF" w14:paraId="0C670F77" w14:textId="77777777" w:rsidTr="00434895">
        <w:tc>
          <w:tcPr>
            <w:tcW w:w="534" w:type="dxa"/>
            <w:vMerge/>
          </w:tcPr>
          <w:p w14:paraId="1E68B53D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260" w:type="dxa"/>
            <w:vMerge/>
          </w:tcPr>
          <w:p w14:paraId="31FD9B42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260" w:type="dxa"/>
            <w:vMerge/>
          </w:tcPr>
          <w:p w14:paraId="693A125C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73DF3606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567" w:type="dxa"/>
          </w:tcPr>
          <w:p w14:paraId="552885E1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58" w:type="dxa"/>
          </w:tcPr>
          <w:p w14:paraId="0EA4F2C4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Неприменимо</w:t>
            </w:r>
          </w:p>
        </w:tc>
        <w:tc>
          <w:tcPr>
            <w:tcW w:w="1275" w:type="dxa"/>
          </w:tcPr>
          <w:p w14:paraId="6901FD80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F334AF" w:rsidRPr="00BB4FAF" w14:paraId="41C5F5CC" w14:textId="77777777" w:rsidTr="00434895">
        <w:tc>
          <w:tcPr>
            <w:tcW w:w="534" w:type="dxa"/>
          </w:tcPr>
          <w:p w14:paraId="68C8F449" w14:textId="77777777" w:rsidR="00F334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60" w:type="dxa"/>
          </w:tcPr>
          <w:p w14:paraId="00508D3C" w14:textId="77777777" w:rsidR="00F334AF" w:rsidRDefault="00F334AF" w:rsidP="00F334A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2D46DBD0" w14:textId="77777777" w:rsidR="00F334AF" w:rsidRDefault="00F334AF" w:rsidP="00F334AF">
            <w:pPr>
              <w:spacing w:line="240" w:lineRule="auto"/>
              <w:ind w:firstLine="0"/>
              <w:jc w:val="center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3</w:t>
            </w:r>
          </w:p>
        </w:tc>
        <w:tc>
          <w:tcPr>
            <w:tcW w:w="567" w:type="dxa"/>
          </w:tcPr>
          <w:p w14:paraId="126B8A11" w14:textId="77777777" w:rsidR="00F334AF" w:rsidRPr="00BB4F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</w:tcPr>
          <w:p w14:paraId="429C6553" w14:textId="77777777" w:rsidR="00F334AF" w:rsidRPr="00BB4F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8" w:type="dxa"/>
          </w:tcPr>
          <w:p w14:paraId="04E7EF02" w14:textId="77777777" w:rsidR="00F334AF" w:rsidRPr="00BB4F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5" w:type="dxa"/>
          </w:tcPr>
          <w:p w14:paraId="50C8C8A3" w14:textId="77777777" w:rsidR="00F334AF" w:rsidRPr="00BB4F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bookmarkEnd w:id="0"/>
      <w:tr w:rsidR="009578C9" w:rsidRPr="00BB4FAF" w14:paraId="651F9A51" w14:textId="77777777" w:rsidTr="00434895">
        <w:tc>
          <w:tcPr>
            <w:tcW w:w="534" w:type="dxa"/>
          </w:tcPr>
          <w:p w14:paraId="19339326" w14:textId="4BB0590D" w:rsidR="009578C9" w:rsidRDefault="009578C9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260" w:type="dxa"/>
          </w:tcPr>
          <w:p w14:paraId="6AA0DB44" w14:textId="5CFF80E7" w:rsidR="009578C9" w:rsidRPr="00FC1D55" w:rsidRDefault="009578C9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proofErr w:type="gramStart"/>
            <w:r w:rsidRPr="009578C9">
              <w:rPr>
                <w:rFonts w:eastAsia="Arial Unicode MS"/>
                <w:sz w:val="20"/>
                <w:lang w:bidi="ru-RU"/>
              </w:rPr>
              <w:t>Соблюд</w:t>
            </w:r>
            <w:r w:rsidR="001764DF">
              <w:rPr>
                <w:rFonts w:eastAsia="Arial Unicode MS"/>
                <w:sz w:val="20"/>
                <w:lang w:bidi="ru-RU"/>
              </w:rPr>
              <w:t>ение</w:t>
            </w:r>
            <w:r w:rsidRPr="009578C9">
              <w:rPr>
                <w:rFonts w:eastAsia="Arial Unicode MS"/>
                <w:sz w:val="20"/>
                <w:lang w:bidi="ru-RU"/>
              </w:rPr>
              <w:t xml:space="preserve">  требовани</w:t>
            </w:r>
            <w:r w:rsidR="004F6FBE">
              <w:rPr>
                <w:rFonts w:eastAsia="Arial Unicode MS"/>
                <w:sz w:val="20"/>
                <w:lang w:bidi="ru-RU"/>
              </w:rPr>
              <w:t>й</w:t>
            </w:r>
            <w:proofErr w:type="gramEnd"/>
            <w:r w:rsidRPr="009578C9">
              <w:rPr>
                <w:rFonts w:eastAsia="Arial Unicode MS"/>
                <w:sz w:val="20"/>
                <w:lang w:bidi="ru-RU"/>
              </w:rPr>
              <w:t xml:space="preserve"> перевозки пассажиров и багажа</w:t>
            </w:r>
            <w:r w:rsidR="001764DF">
              <w:rPr>
                <w:rFonts w:eastAsia="Arial Unicode MS"/>
                <w:sz w:val="20"/>
                <w:lang w:bidi="ru-RU"/>
              </w:rPr>
              <w:t xml:space="preserve"> в части обеспечения безналичной оплаты проезда</w:t>
            </w:r>
          </w:p>
        </w:tc>
        <w:tc>
          <w:tcPr>
            <w:tcW w:w="3260" w:type="dxa"/>
          </w:tcPr>
          <w:p w14:paraId="38089DF7" w14:textId="0B2E3BD7" w:rsidR="009578C9" w:rsidRPr="005B3FF7" w:rsidRDefault="009578C9" w:rsidP="00C54B60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Ст.14</w:t>
            </w:r>
            <w:r w:rsidR="001764DF">
              <w:rPr>
                <w:sz w:val="20"/>
              </w:rPr>
              <w:t>.1 Закона Московской области №268/2005-ОЗ «Об организации транспортного обслуживания населения на территории Московской области»</w:t>
            </w:r>
          </w:p>
        </w:tc>
        <w:tc>
          <w:tcPr>
            <w:tcW w:w="567" w:type="dxa"/>
          </w:tcPr>
          <w:p w14:paraId="3DA0D38A" w14:textId="77777777" w:rsidR="009578C9" w:rsidRPr="00BB4FAF" w:rsidRDefault="009578C9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5DE0218F" w14:textId="77777777" w:rsidR="009578C9" w:rsidRPr="00BB4FAF" w:rsidRDefault="009578C9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7A744F46" w14:textId="77777777" w:rsidR="009578C9" w:rsidRPr="00BB4FAF" w:rsidRDefault="009578C9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5B1238F3" w14:textId="77777777" w:rsidR="009578C9" w:rsidRPr="00BB4FAF" w:rsidRDefault="009578C9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4F6FBE" w:rsidRPr="00BB4FAF" w14:paraId="1DFB8C78" w14:textId="77777777" w:rsidTr="00434895">
        <w:tc>
          <w:tcPr>
            <w:tcW w:w="534" w:type="dxa"/>
          </w:tcPr>
          <w:p w14:paraId="0C1960DE" w14:textId="4DC7C92A" w:rsidR="004F6FBE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260" w:type="dxa"/>
          </w:tcPr>
          <w:p w14:paraId="6AA53AB7" w14:textId="77777777" w:rsidR="004F6FBE" w:rsidRPr="002508AC" w:rsidRDefault="004F6FBE" w:rsidP="004F6FBE">
            <w:pPr>
              <w:shd w:val="clear" w:color="auto" w:fill="FFFFFF"/>
              <w:spacing w:line="240" w:lineRule="auto"/>
              <w:rPr>
                <w:sz w:val="20"/>
              </w:rPr>
            </w:pPr>
            <w:r w:rsidRPr="002508AC">
              <w:rPr>
                <w:sz w:val="20"/>
              </w:rPr>
              <w:t xml:space="preserve">Срок эксплуатации с года выпуска транспортных средств, </w:t>
            </w:r>
            <w:r w:rsidRPr="002508AC">
              <w:rPr>
                <w:sz w:val="20"/>
              </w:rPr>
              <w:lastRenderedPageBreak/>
              <w:t>выпускаемых на маршрут для осуществления регулярных перевозок автомобильным транспортом пассажиров и багажа, не превышает: для автобусов малого класса – 5 лет; для автобусов среднего и большого класса – 7 лет</w:t>
            </w:r>
          </w:p>
          <w:p w14:paraId="44A5E277" w14:textId="38533DDC" w:rsidR="004F6FBE" w:rsidRPr="009578C9" w:rsidRDefault="004F6FBE" w:rsidP="004F6FBE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</w:p>
        </w:tc>
        <w:tc>
          <w:tcPr>
            <w:tcW w:w="3260" w:type="dxa"/>
          </w:tcPr>
          <w:p w14:paraId="675BFAEC" w14:textId="77777777" w:rsidR="004F6FBE" w:rsidRDefault="004F6FBE" w:rsidP="004F6FBE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  <w:r w:rsidRPr="008F56B3">
              <w:rPr>
                <w:sz w:val="20"/>
              </w:rPr>
              <w:lastRenderedPageBreak/>
              <w:t xml:space="preserve">Ст.14.1 Закона Московской области №268/2005-ОЗ «Об организации </w:t>
            </w:r>
            <w:r w:rsidRPr="008F56B3">
              <w:rPr>
                <w:sz w:val="20"/>
              </w:rPr>
              <w:lastRenderedPageBreak/>
              <w:t>транспортного обслуживания населения на территории Московской области»</w:t>
            </w:r>
          </w:p>
          <w:p w14:paraId="3D8AE52C" w14:textId="77777777" w:rsidR="004F6FBE" w:rsidRDefault="004F6FBE" w:rsidP="004F6FBE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</w:p>
          <w:p w14:paraId="2AEDC374" w14:textId="4EB62A8B" w:rsidR="004F6FBE" w:rsidRDefault="004F6FBE" w:rsidP="004F6FBE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567" w:type="dxa"/>
          </w:tcPr>
          <w:p w14:paraId="7E6FF2E8" w14:textId="77777777" w:rsidR="004F6FBE" w:rsidRPr="00BB4FAF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27C6B035" w14:textId="77777777" w:rsidR="004F6FBE" w:rsidRPr="00BB4FAF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0C62B9E6" w14:textId="77777777" w:rsidR="004F6FBE" w:rsidRPr="00BB4FAF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42825B76" w14:textId="77777777" w:rsidR="004F6FBE" w:rsidRPr="00BB4FAF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4F6FBE" w:rsidRPr="00BB4FAF" w14:paraId="1BF2398E" w14:textId="77777777" w:rsidTr="00434895">
        <w:tc>
          <w:tcPr>
            <w:tcW w:w="534" w:type="dxa"/>
          </w:tcPr>
          <w:p w14:paraId="73C43FBB" w14:textId="7083294A" w:rsidR="004F6FBE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260" w:type="dxa"/>
          </w:tcPr>
          <w:p w14:paraId="4D60CF40" w14:textId="77777777" w:rsidR="003E7073" w:rsidRPr="003E7073" w:rsidRDefault="004F6FBE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Соблюдение обязательных требований к цветовой гамме кузова транспортных средств</w:t>
            </w:r>
            <w:r w:rsidR="003E7073" w:rsidRPr="003E7073">
              <w:rPr>
                <w:rFonts w:eastAsia="Arial Unicode MS"/>
                <w:sz w:val="20"/>
                <w:lang w:bidi="ru-RU"/>
              </w:rPr>
              <w:t xml:space="preserve">1) транспортные средства должны соответствовать цветовой гамме кузова, состоящей из основного белого цвета и полос желтого </w:t>
            </w:r>
          </w:p>
          <w:p w14:paraId="15FBB27A" w14:textId="77777777" w:rsidR="003E7073" w:rsidRPr="003E7073" w:rsidRDefault="003E7073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3E7073">
              <w:rPr>
                <w:rFonts w:eastAsia="Arial Unicode MS"/>
                <w:sz w:val="20"/>
                <w:lang w:bidi="ru-RU"/>
              </w:rPr>
              <w:t>и темно- серого цветов, размещенных по всей длине боковых поверхностей кузова;</w:t>
            </w:r>
          </w:p>
          <w:p w14:paraId="73FABF32" w14:textId="77777777" w:rsidR="003E7073" w:rsidRPr="003E7073" w:rsidRDefault="003E7073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3E7073">
              <w:rPr>
                <w:rFonts w:eastAsia="Arial Unicode MS"/>
                <w:sz w:val="20"/>
                <w:lang w:bidi="ru-RU"/>
              </w:rPr>
              <w:t xml:space="preserve">2) на транспортных средствах должны размещаться фирменное наименование перевозчика, логотип перевозчика (при наличии) и логотип общественного транспорта Московской области, выполняемый в желтом и черном цветах и включающий в себя знак бренда в виде буквы «Т» </w:t>
            </w:r>
          </w:p>
          <w:p w14:paraId="7585C8F0" w14:textId="77777777" w:rsidR="003E7073" w:rsidRPr="003E7073" w:rsidRDefault="003E7073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3E7073">
              <w:rPr>
                <w:rFonts w:eastAsia="Arial Unicode MS"/>
                <w:sz w:val="20"/>
                <w:lang w:bidi="ru-RU"/>
              </w:rPr>
              <w:t xml:space="preserve">и текстовый блок, состоящий </w:t>
            </w:r>
          </w:p>
          <w:p w14:paraId="287A8F0F" w14:textId="77777777" w:rsidR="003E7073" w:rsidRPr="003E7073" w:rsidRDefault="003E7073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3E7073">
              <w:rPr>
                <w:rFonts w:eastAsia="Arial Unicode MS"/>
                <w:sz w:val="20"/>
                <w:lang w:bidi="ru-RU"/>
              </w:rPr>
              <w:t>из слов «Транспорт Подмосковья»;</w:t>
            </w:r>
          </w:p>
          <w:p w14:paraId="00CEED46" w14:textId="77777777" w:rsidR="003E7073" w:rsidRPr="003E7073" w:rsidRDefault="003E7073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3E7073">
              <w:rPr>
                <w:rFonts w:eastAsia="Arial Unicode MS"/>
                <w:sz w:val="20"/>
                <w:lang w:bidi="ru-RU"/>
              </w:rPr>
              <w:t>3) на транспортных средствах допускается размещение рекламы и (или) иной информации, соответствующей требованиям законодательства Российской Федерации.</w:t>
            </w:r>
          </w:p>
          <w:p w14:paraId="1D713A19" w14:textId="77777777" w:rsidR="003E7073" w:rsidRPr="003E7073" w:rsidRDefault="003E7073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3E7073">
              <w:rPr>
                <w:rFonts w:eastAsia="Arial Unicode MS"/>
                <w:sz w:val="20"/>
                <w:lang w:bidi="ru-RU"/>
              </w:rPr>
              <w:t xml:space="preserve">Требования к параметрам, способам и местам размещения </w:t>
            </w:r>
          </w:p>
          <w:p w14:paraId="1BCE963F" w14:textId="77777777" w:rsidR="003E7073" w:rsidRPr="003E7073" w:rsidRDefault="003E7073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3E7073">
              <w:rPr>
                <w:rFonts w:eastAsia="Arial Unicode MS"/>
                <w:sz w:val="20"/>
                <w:lang w:bidi="ru-RU"/>
              </w:rPr>
              <w:t xml:space="preserve">на транспортных средствах различного класса, выпускаемых </w:t>
            </w:r>
          </w:p>
          <w:p w14:paraId="5F66A09A" w14:textId="77777777" w:rsidR="003E7073" w:rsidRPr="003E7073" w:rsidRDefault="003E7073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3E7073">
              <w:rPr>
                <w:rFonts w:eastAsia="Arial Unicode MS"/>
                <w:sz w:val="20"/>
                <w:lang w:bidi="ru-RU"/>
              </w:rPr>
              <w:t xml:space="preserve">на маршрут для осуществления регулярных перевозок автомобильным транспортом пассажиров и багажа, полос цветовой гаммы кузова, фирменного наименования перевозчика, логотипа перевозчика (при наличии), логотипа общественного транспорта Московской области, рекламы </w:t>
            </w:r>
          </w:p>
          <w:p w14:paraId="4ACDD07C" w14:textId="7F2C0E7E" w:rsidR="004F6FBE" w:rsidRPr="009578C9" w:rsidRDefault="003E7073" w:rsidP="003E7073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3E7073">
              <w:rPr>
                <w:rFonts w:eastAsia="Arial Unicode MS"/>
                <w:sz w:val="20"/>
                <w:lang w:bidi="ru-RU"/>
              </w:rPr>
              <w:t>и (или) иной информации устанавливаются уполномоченным органом Московской области</w:t>
            </w:r>
          </w:p>
        </w:tc>
        <w:tc>
          <w:tcPr>
            <w:tcW w:w="3260" w:type="dxa"/>
          </w:tcPr>
          <w:p w14:paraId="54C40015" w14:textId="3AAC5004" w:rsidR="004F6FBE" w:rsidRDefault="004F6FBE" w:rsidP="004F6FBE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Ст.14.3.1</w:t>
            </w:r>
            <w:r>
              <w:t xml:space="preserve"> </w:t>
            </w:r>
            <w:r w:rsidRPr="001E5750">
              <w:rPr>
                <w:sz w:val="20"/>
              </w:rPr>
              <w:t>Закона Московской области №268/2005-ОЗ «Об организации транспортного обслуживания населения на территории Московской области»</w:t>
            </w:r>
          </w:p>
        </w:tc>
        <w:tc>
          <w:tcPr>
            <w:tcW w:w="567" w:type="dxa"/>
          </w:tcPr>
          <w:p w14:paraId="7E441A10" w14:textId="77777777" w:rsidR="004F6FBE" w:rsidRPr="00BB4FAF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5A8E25C" w14:textId="77777777" w:rsidR="004F6FBE" w:rsidRPr="00BB4FAF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0B00915B" w14:textId="77777777" w:rsidR="004F6FBE" w:rsidRPr="00BB4FAF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2FD510CC" w14:textId="77777777" w:rsidR="004F6FBE" w:rsidRPr="00BB4FAF" w:rsidRDefault="004F6FBE" w:rsidP="004F6FB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</w:tbl>
    <w:p w14:paraId="4D6C6DED" w14:textId="77777777" w:rsidR="00BB4FAF" w:rsidRPr="002017C9" w:rsidRDefault="00BB4FAF" w:rsidP="00506E58">
      <w:pPr>
        <w:spacing w:line="240" w:lineRule="auto"/>
        <w:jc w:val="center"/>
        <w:rPr>
          <w:szCs w:val="28"/>
        </w:rPr>
      </w:pPr>
    </w:p>
    <w:p w14:paraId="27EA651C" w14:textId="77777777" w:rsidR="002017C9" w:rsidRPr="002017C9" w:rsidRDefault="002017C9" w:rsidP="00506E58">
      <w:pPr>
        <w:spacing w:line="240" w:lineRule="auto"/>
        <w:jc w:val="center"/>
        <w:rPr>
          <w:szCs w:val="28"/>
        </w:rPr>
      </w:pPr>
    </w:p>
    <w:p w14:paraId="10AA2B67" w14:textId="77777777" w:rsidR="002017C9" w:rsidRDefault="002017C9" w:rsidP="002017C9">
      <w:pPr>
        <w:spacing w:line="240" w:lineRule="auto"/>
        <w:ind w:firstLine="0"/>
      </w:pPr>
      <w:r w:rsidRPr="00C44B27">
        <w:t xml:space="preserve">«_______» _____________ 20______г.                         </w:t>
      </w:r>
      <w:r>
        <w:t>______</w:t>
      </w:r>
      <w:r w:rsidRPr="00C44B27">
        <w:t>_</w:t>
      </w:r>
      <w:r>
        <w:t>_____________________</w:t>
      </w:r>
    </w:p>
    <w:p w14:paraId="6B4FD9B8" w14:textId="77777777" w:rsidR="002017C9" w:rsidRPr="00CD2FD0" w:rsidRDefault="002017C9" w:rsidP="002017C9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(дата заполнения проверочного </w:t>
      </w:r>
      <w:proofErr w:type="gramStart"/>
      <w:r>
        <w:rPr>
          <w:sz w:val="20"/>
        </w:rPr>
        <w:t xml:space="preserve">листа)   </w:t>
      </w:r>
      <w:proofErr w:type="gramEnd"/>
      <w:r>
        <w:rPr>
          <w:sz w:val="20"/>
        </w:rPr>
        <w:t xml:space="preserve">                                                  </w:t>
      </w:r>
      <w:r w:rsidRPr="00CD2FD0">
        <w:rPr>
          <w:sz w:val="20"/>
        </w:rPr>
        <w:t>(подпись</w:t>
      </w:r>
      <w:r w:rsidRPr="008640D4">
        <w:rPr>
          <w:sz w:val="24"/>
          <w:szCs w:val="24"/>
        </w:rPr>
        <w:t xml:space="preserve"> </w:t>
      </w:r>
      <w:r w:rsidRPr="00D25A7E">
        <w:rPr>
          <w:sz w:val="20"/>
        </w:rPr>
        <w:t xml:space="preserve">должностного лица контрольного </w:t>
      </w:r>
      <w:r>
        <w:rPr>
          <w:sz w:val="20"/>
        </w:rPr>
        <w:br/>
        <w:t xml:space="preserve">                                                                                                                                 </w:t>
      </w:r>
      <w:r w:rsidRPr="00D25A7E">
        <w:rPr>
          <w:sz w:val="20"/>
        </w:rPr>
        <w:t>(надзорного) органа</w:t>
      </w:r>
      <w:r>
        <w:rPr>
          <w:sz w:val="20"/>
        </w:rPr>
        <w:t>,</w:t>
      </w:r>
      <w:r w:rsidRPr="008640D4">
        <w:rPr>
          <w:sz w:val="24"/>
          <w:szCs w:val="24"/>
        </w:rPr>
        <w:t xml:space="preserve"> </w:t>
      </w:r>
      <w:r w:rsidRPr="00C0415B">
        <w:rPr>
          <w:sz w:val="20"/>
        </w:rPr>
        <w:t xml:space="preserve">проводящего </w:t>
      </w:r>
      <w:r>
        <w:rPr>
          <w:sz w:val="20"/>
        </w:rPr>
        <w:br/>
        <w:t xml:space="preserve">                                                                                                                                    </w:t>
      </w:r>
      <w:r w:rsidRPr="00C0415B">
        <w:rPr>
          <w:sz w:val="20"/>
        </w:rPr>
        <w:t>контрольное (надзорное) мероприятие</w:t>
      </w:r>
      <w:r w:rsidRPr="00CD2FD0">
        <w:rPr>
          <w:sz w:val="20"/>
        </w:rPr>
        <w:t>)</w:t>
      </w:r>
    </w:p>
    <w:p w14:paraId="120D3F85" w14:textId="5834F880" w:rsidR="00F71853" w:rsidRDefault="00F71853" w:rsidP="00F71853">
      <w:pPr>
        <w:spacing w:line="240" w:lineRule="auto"/>
        <w:ind w:firstLine="0"/>
      </w:pPr>
      <w:r>
        <w:t>____________________________</w:t>
      </w:r>
    </w:p>
    <w:p w14:paraId="214A9F52" w14:textId="77777777" w:rsidR="00F71853" w:rsidRPr="00C0415B" w:rsidRDefault="00F71853" w:rsidP="00F71853">
      <w:pPr>
        <w:spacing w:line="240" w:lineRule="auto"/>
        <w:ind w:firstLine="0"/>
        <w:rPr>
          <w:sz w:val="20"/>
        </w:rPr>
      </w:pPr>
      <w:r w:rsidRPr="00C0415B">
        <w:rPr>
          <w:sz w:val="20"/>
        </w:rPr>
        <w:t>* Графа «Примечание» подлежит обязательному заполнению в случае заполнения графы «неприменимо».</w:t>
      </w:r>
    </w:p>
    <w:p w14:paraId="032E22BE" w14:textId="77777777" w:rsidR="003E7073" w:rsidRPr="00C0415B" w:rsidRDefault="003E7073">
      <w:pPr>
        <w:spacing w:line="240" w:lineRule="auto"/>
        <w:ind w:firstLine="0"/>
        <w:rPr>
          <w:sz w:val="20"/>
        </w:rPr>
      </w:pPr>
    </w:p>
    <w:sectPr w:rsidR="003E7073" w:rsidRPr="00C0415B" w:rsidSect="008E769A">
      <w:headerReference w:type="default" r:id="rId7"/>
      <w:pgSz w:w="11906" w:h="16838"/>
      <w:pgMar w:top="1021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6BDAF" w14:textId="77777777" w:rsidR="007654F9" w:rsidRDefault="007654F9" w:rsidP="00054B63">
      <w:pPr>
        <w:spacing w:line="240" w:lineRule="auto"/>
      </w:pPr>
      <w:r>
        <w:separator/>
      </w:r>
    </w:p>
  </w:endnote>
  <w:endnote w:type="continuationSeparator" w:id="0">
    <w:p w14:paraId="056F079D" w14:textId="77777777" w:rsidR="007654F9" w:rsidRDefault="007654F9" w:rsidP="00054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401DF" w14:textId="77777777" w:rsidR="007654F9" w:rsidRDefault="007654F9" w:rsidP="00054B63">
      <w:pPr>
        <w:spacing w:line="240" w:lineRule="auto"/>
      </w:pPr>
      <w:r>
        <w:separator/>
      </w:r>
    </w:p>
  </w:footnote>
  <w:footnote w:type="continuationSeparator" w:id="0">
    <w:p w14:paraId="0F850744" w14:textId="77777777" w:rsidR="007654F9" w:rsidRDefault="007654F9" w:rsidP="00054B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3498060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165384B" w14:textId="77777777" w:rsidR="008A1E1B" w:rsidRPr="00054B63" w:rsidRDefault="008A1E1B">
        <w:pPr>
          <w:pStyle w:val="a4"/>
          <w:jc w:val="center"/>
          <w:rPr>
            <w:sz w:val="20"/>
          </w:rPr>
        </w:pPr>
        <w:r w:rsidRPr="00054B63">
          <w:rPr>
            <w:sz w:val="20"/>
          </w:rPr>
          <w:fldChar w:fldCharType="begin"/>
        </w:r>
        <w:r w:rsidRPr="00054B63">
          <w:rPr>
            <w:sz w:val="20"/>
          </w:rPr>
          <w:instrText>PAGE   \* MERGEFORMAT</w:instrText>
        </w:r>
        <w:r w:rsidRPr="00054B63">
          <w:rPr>
            <w:sz w:val="20"/>
          </w:rPr>
          <w:fldChar w:fldCharType="separate"/>
        </w:r>
        <w:r w:rsidR="00E5135F">
          <w:rPr>
            <w:noProof/>
            <w:sz w:val="20"/>
          </w:rPr>
          <w:t>2</w:t>
        </w:r>
        <w:r w:rsidRPr="00054B63">
          <w:rPr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BBF"/>
    <w:rsid w:val="000373A8"/>
    <w:rsid w:val="00054B63"/>
    <w:rsid w:val="00070680"/>
    <w:rsid w:val="000925BE"/>
    <w:rsid w:val="000A37C3"/>
    <w:rsid w:val="000C5532"/>
    <w:rsid w:val="00117B17"/>
    <w:rsid w:val="00127FD8"/>
    <w:rsid w:val="001764DF"/>
    <w:rsid w:val="001E5750"/>
    <w:rsid w:val="002017C9"/>
    <w:rsid w:val="002318BA"/>
    <w:rsid w:val="00235A29"/>
    <w:rsid w:val="00293051"/>
    <w:rsid w:val="002D6AD7"/>
    <w:rsid w:val="002E2C58"/>
    <w:rsid w:val="003470FB"/>
    <w:rsid w:val="00377329"/>
    <w:rsid w:val="003E33E4"/>
    <w:rsid w:val="003E7073"/>
    <w:rsid w:val="003E7D26"/>
    <w:rsid w:val="00412415"/>
    <w:rsid w:val="00422028"/>
    <w:rsid w:val="00434895"/>
    <w:rsid w:val="0049561A"/>
    <w:rsid w:val="004B5376"/>
    <w:rsid w:val="004F6FBE"/>
    <w:rsid w:val="00506E58"/>
    <w:rsid w:val="0052049D"/>
    <w:rsid w:val="00533EDE"/>
    <w:rsid w:val="00576227"/>
    <w:rsid w:val="005A1F77"/>
    <w:rsid w:val="005A4AC6"/>
    <w:rsid w:val="005F119C"/>
    <w:rsid w:val="006D3C46"/>
    <w:rsid w:val="006D654F"/>
    <w:rsid w:val="006F5371"/>
    <w:rsid w:val="006F669A"/>
    <w:rsid w:val="0070164D"/>
    <w:rsid w:val="00732450"/>
    <w:rsid w:val="00735B8B"/>
    <w:rsid w:val="007654F9"/>
    <w:rsid w:val="007E35B4"/>
    <w:rsid w:val="00804EF7"/>
    <w:rsid w:val="00835CEB"/>
    <w:rsid w:val="0084444A"/>
    <w:rsid w:val="00847BBF"/>
    <w:rsid w:val="00851E35"/>
    <w:rsid w:val="008728C9"/>
    <w:rsid w:val="00886C53"/>
    <w:rsid w:val="008A1E1B"/>
    <w:rsid w:val="008A2D9F"/>
    <w:rsid w:val="008A5E3D"/>
    <w:rsid w:val="008E769A"/>
    <w:rsid w:val="008F56B3"/>
    <w:rsid w:val="00901786"/>
    <w:rsid w:val="009041F7"/>
    <w:rsid w:val="00914E22"/>
    <w:rsid w:val="00937165"/>
    <w:rsid w:val="00942AF4"/>
    <w:rsid w:val="009578C9"/>
    <w:rsid w:val="009B0FF7"/>
    <w:rsid w:val="009C6790"/>
    <w:rsid w:val="009F0A31"/>
    <w:rsid w:val="00A032DF"/>
    <w:rsid w:val="00A97879"/>
    <w:rsid w:val="00AC1BBC"/>
    <w:rsid w:val="00AE3561"/>
    <w:rsid w:val="00AE40F2"/>
    <w:rsid w:val="00B16F5F"/>
    <w:rsid w:val="00B50145"/>
    <w:rsid w:val="00B50CB1"/>
    <w:rsid w:val="00BA2D24"/>
    <w:rsid w:val="00BB4FAF"/>
    <w:rsid w:val="00C011F8"/>
    <w:rsid w:val="00C064E3"/>
    <w:rsid w:val="00C54B60"/>
    <w:rsid w:val="00C965AB"/>
    <w:rsid w:val="00CD7A7D"/>
    <w:rsid w:val="00CF1F07"/>
    <w:rsid w:val="00D13DA7"/>
    <w:rsid w:val="00D17FDD"/>
    <w:rsid w:val="00D25A7E"/>
    <w:rsid w:val="00D71364"/>
    <w:rsid w:val="00D764E3"/>
    <w:rsid w:val="00D84F5A"/>
    <w:rsid w:val="00D8537F"/>
    <w:rsid w:val="00D97573"/>
    <w:rsid w:val="00D97B91"/>
    <w:rsid w:val="00E064B5"/>
    <w:rsid w:val="00E5135F"/>
    <w:rsid w:val="00E86382"/>
    <w:rsid w:val="00EB7137"/>
    <w:rsid w:val="00ED62EE"/>
    <w:rsid w:val="00EE24EC"/>
    <w:rsid w:val="00F02421"/>
    <w:rsid w:val="00F03015"/>
    <w:rsid w:val="00F16D0F"/>
    <w:rsid w:val="00F27D0C"/>
    <w:rsid w:val="00F334AF"/>
    <w:rsid w:val="00F71853"/>
    <w:rsid w:val="00F76C64"/>
    <w:rsid w:val="00FA243E"/>
    <w:rsid w:val="00FC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D6D4A"/>
  <w15:docId w15:val="{620DC1D6-3B00-4D4D-883D-082FE76F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E5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D6AD7"/>
    <w:pPr>
      <w:keepNext/>
      <w:spacing w:before="240" w:after="60" w:line="240" w:lineRule="auto"/>
      <w:ind w:firstLine="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5A4A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5A4AC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2D6AD7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D6A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054B6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4B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4B6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B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7A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7D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90178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01786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01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0178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017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5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0E4B4-0D53-4D51-8897-0DF42C5B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Александр Валерьевич Семёнов</cp:lastModifiedBy>
  <cp:revision>2</cp:revision>
  <cp:lastPrinted>2022-02-21T13:38:00Z</cp:lastPrinted>
  <dcterms:created xsi:type="dcterms:W3CDTF">2022-02-22T09:21:00Z</dcterms:created>
  <dcterms:modified xsi:type="dcterms:W3CDTF">2022-02-22T09:21:00Z</dcterms:modified>
</cp:coreProperties>
</file>